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243F" w14:textId="77777777" w:rsidR="001B4C8B" w:rsidRDefault="001B4C8B" w:rsidP="001B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45CDD" w14:textId="1CD88D56" w:rsidR="005272FC" w:rsidRPr="006F467A" w:rsidRDefault="006F46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467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8128F" w:rsidRPr="006F467A">
        <w:rPr>
          <w:rFonts w:ascii="Times New Roman" w:hAnsi="Times New Roman" w:cs="Times New Roman"/>
          <w:b/>
          <w:bCs/>
          <w:sz w:val="24"/>
          <w:szCs w:val="24"/>
        </w:rPr>
        <w:t>Dana Simian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039C2" w:rsidRPr="002039C2">
        <w:rPr>
          <w:rFonts w:ascii="Times New Roman" w:hAnsi="Times New Roman" w:cs="Times New Roman"/>
          <w:b/>
          <w:bCs/>
          <w:sz w:val="24"/>
          <w:szCs w:val="24"/>
        </w:rPr>
        <w:t>dana.simian@ulbsibiu.ro</w:t>
      </w:r>
    </w:p>
    <w:p w14:paraId="1ACF0EA7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Predarea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structurilor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date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folosind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learning games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modelare</w:t>
      </w:r>
      <w:proofErr w:type="spellEnd"/>
    </w:p>
    <w:p w14:paraId="1471E7F9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Metode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activ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participative de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predare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algoritmilor</w:t>
      </w:r>
      <w:proofErr w:type="spellEnd"/>
    </w:p>
    <w:p w14:paraId="696BAA14" w14:textId="77777777" w:rsid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DD03FC" w14:textId="18D61EE3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Bibliografie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9EED427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Dana Simian,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Algoritmi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fundamentali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Principii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tehnici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Ed. Univ. Lucian Blaga din Sibiu, 2018 </w:t>
      </w:r>
    </w:p>
    <w:p w14:paraId="0A4DD4E2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Dana Simian,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Structuri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date, Ed. Alma Mater, Sibiu, 2002</w:t>
      </w:r>
    </w:p>
    <w:p w14:paraId="66EC871D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3. Frank Carrano, Timoty Henry, Data abstraction and problem solving in C++, Walls and Mirrors, Ed. Pearson, 2013</w:t>
      </w:r>
    </w:p>
    <w:p w14:paraId="1B085966" w14:textId="77777777" w:rsidR="006F467A" w:rsidRPr="006F467A" w:rsidRDefault="006F467A" w:rsidP="006F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Charles E.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Leiserson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Clifford Stein, Ronald Rivest, and Thomas H.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Cormen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, Introduction to Algorithms, MIT Press, 2003</w:t>
      </w:r>
    </w:p>
    <w:p w14:paraId="44B44112" w14:textId="52312E79" w:rsidR="0048128F" w:rsidRPr="006F467A" w:rsidRDefault="0048128F">
      <w:pPr>
        <w:rPr>
          <w:rFonts w:ascii="Times New Roman" w:hAnsi="Times New Roman" w:cs="Times New Roman"/>
          <w:sz w:val="24"/>
          <w:szCs w:val="24"/>
        </w:rPr>
      </w:pPr>
    </w:p>
    <w:p w14:paraId="43D0B71E" w14:textId="6550F52A" w:rsidR="0048128F" w:rsidRPr="006F467A" w:rsidRDefault="006F46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467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8128F" w:rsidRPr="006F467A">
        <w:rPr>
          <w:rFonts w:ascii="Times New Roman" w:hAnsi="Times New Roman" w:cs="Times New Roman"/>
          <w:b/>
          <w:bCs/>
          <w:sz w:val="24"/>
          <w:szCs w:val="24"/>
        </w:rPr>
        <w:t>Nicolae Constantinescu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E6B39" w:rsidRPr="00CE6B39">
        <w:rPr>
          <w:rFonts w:ascii="Times New Roman" w:hAnsi="Times New Roman" w:cs="Times New Roman"/>
          <w:b/>
          <w:bCs/>
          <w:sz w:val="24"/>
          <w:szCs w:val="24"/>
        </w:rPr>
        <w:t>nicolae.constantinescu@ulbsibiu.ro</w:t>
      </w:r>
    </w:p>
    <w:p w14:paraId="68F422D2" w14:textId="77777777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1.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Asigurarea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confidentialitatii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sistemele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predare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online</w:t>
      </w:r>
    </w:p>
    <w:p w14:paraId="78E8C873" w14:textId="554ADF70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2.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Autentificarea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participantilor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mediile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examinare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online</w:t>
      </w:r>
    </w:p>
    <w:p w14:paraId="155ECEC7" w14:textId="77777777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12F6A74" w14:textId="77777777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Bibliografie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313CCE4" w14:textId="77777777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1. H.C.A. van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Tilborg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, Encyclopedia of Cryptography and Security, Springer, 2005.</w:t>
      </w:r>
    </w:p>
    <w:p w14:paraId="69A81E44" w14:textId="77777777" w:rsidR="0048128F" w:rsidRPr="006F467A" w:rsidRDefault="0048128F" w:rsidP="0048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2. N. Constantinescu,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Criptografie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Ed. </w:t>
      </w:r>
      <w:proofErr w:type="spellStart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>Academiei</w:t>
      </w:r>
      <w:proofErr w:type="spellEnd"/>
      <w:r w:rsidRPr="006F46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Romane, 2009.</w:t>
      </w:r>
    </w:p>
    <w:p w14:paraId="57FA35A3" w14:textId="0932A178" w:rsidR="0048128F" w:rsidRDefault="0048128F"/>
    <w:p w14:paraId="7014A8F9" w14:textId="277C1EA7" w:rsidR="00FB293A" w:rsidRPr="00EA6E66" w:rsidRDefault="00FB29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E66">
        <w:rPr>
          <w:rFonts w:ascii="Times New Roman" w:hAnsi="Times New Roman" w:cs="Times New Roman"/>
          <w:b/>
          <w:bCs/>
          <w:sz w:val="24"/>
          <w:szCs w:val="24"/>
        </w:rPr>
        <w:t>3. Stoica Florin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039C2" w:rsidRPr="002039C2">
        <w:rPr>
          <w:rFonts w:ascii="Times New Roman" w:hAnsi="Times New Roman" w:cs="Times New Roman"/>
          <w:b/>
          <w:bCs/>
          <w:sz w:val="24"/>
          <w:szCs w:val="24"/>
        </w:rPr>
        <w:t>florin.stoica@ulbsibiu.ro</w:t>
      </w:r>
    </w:p>
    <w:p w14:paraId="4B509BBD" w14:textId="139D83E8" w:rsidR="00FB293A" w:rsidRPr="00FB293A" w:rsidRDefault="00FB293A" w:rsidP="00FB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Metode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moderne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predare-învățare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didactice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multimedia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platforme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e-Learning</w:t>
      </w:r>
    </w:p>
    <w:p w14:paraId="6E73902D" w14:textId="5F2B99CA" w:rsidR="00FB293A" w:rsidRDefault="00FB293A" w:rsidP="00FB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Dezvoltarea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conținut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educațional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interactiv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pentru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optimizarea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procesului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predare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B731D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învățare</w:t>
      </w:r>
      <w:proofErr w:type="spellEnd"/>
    </w:p>
    <w:p w14:paraId="2DCF0143" w14:textId="77777777" w:rsidR="002B731D" w:rsidRPr="00FB293A" w:rsidRDefault="002B731D" w:rsidP="002B731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6F0B7A" w14:textId="77777777" w:rsidR="00FB293A" w:rsidRPr="002B731D" w:rsidRDefault="00FB293A" w:rsidP="002B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B731D">
        <w:rPr>
          <w:rFonts w:ascii="Times New Roman" w:eastAsia="Times New Roman" w:hAnsi="Times New Roman" w:cs="Times New Roman"/>
          <w:color w:val="222222"/>
          <w:sz w:val="24"/>
          <w:szCs w:val="24"/>
        </w:rPr>
        <w:t>Bibliografie</w:t>
      </w:r>
      <w:proofErr w:type="spellEnd"/>
      <w:r w:rsidRPr="002B731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59182E58" w14:textId="152621B2" w:rsidR="00FB293A" w:rsidRPr="00FB293A" w:rsidRDefault="00FB293A" w:rsidP="00FB29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Crețu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D.,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Nicu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A.,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Pedagogie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Editura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Universității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”Lucian</w:t>
      </w:r>
      <w:proofErr w:type="gram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Blaga”, Sibiu, 2009</w:t>
      </w:r>
    </w:p>
    <w:p w14:paraId="0FB6DCCF" w14:textId="63C4A159" w:rsidR="00FB293A" w:rsidRPr="00FB293A" w:rsidRDefault="00FB293A" w:rsidP="00FB29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Anghel T., Instrumente Web 2.0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utilizate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educație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Editura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Albastră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Cluj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Napoca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, 2009</w:t>
      </w:r>
    </w:p>
    <w:p w14:paraId="7541A7D2" w14:textId="759ED24C" w:rsidR="00FB293A" w:rsidRPr="00FB293A" w:rsidRDefault="00FB293A" w:rsidP="00FB29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Adrian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Adăscăliței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Instruire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asistată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calculator – Didactică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informatică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Editura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Polirom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Iași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, 2007</w:t>
      </w:r>
    </w:p>
    <w:p w14:paraId="72D00D16" w14:textId="58E59BC7" w:rsidR="00FB293A" w:rsidRPr="00FB293A" w:rsidRDefault="00FB293A" w:rsidP="00FB29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Elena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Şuşnea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Instruire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asistată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calculator,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Editura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Universității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Naționale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Apărare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„Carol I”, </w:t>
      </w:r>
      <w:proofErr w:type="spellStart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București</w:t>
      </w:r>
      <w:proofErr w:type="spellEnd"/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, 2013</w:t>
      </w:r>
    </w:p>
    <w:p w14:paraId="3292F11D" w14:textId="4E35D9E2" w:rsidR="00FB293A" w:rsidRPr="00FB293A" w:rsidRDefault="00FB293A" w:rsidP="00FB29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93A">
        <w:rPr>
          <w:rFonts w:ascii="Times New Roman" w:eastAsia="Times New Roman" w:hAnsi="Times New Roman" w:cs="Times New Roman"/>
          <w:color w:val="222222"/>
          <w:sz w:val="24"/>
          <w:szCs w:val="24"/>
        </w:rPr>
        <w:t>William Rice, Moodle E-Learning Course Development, Third Edition, PACKT Publishing, Birmingham, UK, 2015</w:t>
      </w:r>
    </w:p>
    <w:p w14:paraId="4263EC85" w14:textId="7F4ACF66" w:rsidR="00EA6E66" w:rsidRDefault="00EA6E66">
      <w:r>
        <w:br w:type="page"/>
      </w:r>
    </w:p>
    <w:p w14:paraId="0460B762" w14:textId="5432E0C0" w:rsidR="00EA6E66" w:rsidRPr="0094646E" w:rsidRDefault="0094646E" w:rsidP="0094646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="00EA6E66" w:rsidRPr="0094646E">
        <w:rPr>
          <w:rFonts w:ascii="Times New Roman" w:hAnsi="Times New Roman" w:cs="Times New Roman"/>
          <w:b/>
          <w:bCs/>
          <w:sz w:val="24"/>
          <w:szCs w:val="24"/>
        </w:rPr>
        <w:t>Mușan</w:t>
      </w:r>
      <w:proofErr w:type="spellEnd"/>
      <w:r w:rsidR="00EA6E66" w:rsidRPr="0094646E">
        <w:rPr>
          <w:rFonts w:ascii="Times New Roman" w:hAnsi="Times New Roman" w:cs="Times New Roman"/>
          <w:b/>
          <w:bCs/>
          <w:sz w:val="24"/>
          <w:szCs w:val="24"/>
        </w:rPr>
        <w:t xml:space="preserve"> Mircea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039C2" w:rsidRPr="002039C2">
        <w:rPr>
          <w:rFonts w:ascii="Times New Roman" w:hAnsi="Times New Roman" w:cs="Times New Roman"/>
          <w:b/>
          <w:bCs/>
          <w:sz w:val="24"/>
          <w:szCs w:val="24"/>
        </w:rPr>
        <w:t>mircea.musan@ulbsibiu.ro</w:t>
      </w:r>
    </w:p>
    <w:p w14:paraId="22CC0D42" w14:textId="03677BAE" w:rsidR="00EA6E66" w:rsidRPr="00EA6E66" w:rsidRDefault="00EA6E66" w:rsidP="00EA6E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Aplicație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on-line de tip e-learning pentru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predare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testare</w:t>
      </w:r>
      <w:proofErr w:type="spellEnd"/>
    </w:p>
    <w:p w14:paraId="09256D61" w14:textId="23AB6535" w:rsidR="00EA6E66" w:rsidRPr="00EA6E66" w:rsidRDefault="00EA6E66" w:rsidP="00EA6E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Metode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mijloace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moderne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predare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evaluare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folosite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teoria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structurilor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date statice 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dinamice</w:t>
      </w:r>
      <w:proofErr w:type="spellEnd"/>
    </w:p>
    <w:p w14:paraId="7BE1D1E4" w14:textId="2D3DE9D0" w:rsidR="00EA6E66" w:rsidRPr="00EA6E66" w:rsidRDefault="00EA6E66" w:rsidP="00EA6E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Metodologia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predării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tehnicilor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sortare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determinării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timpilor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execuție</w:t>
      </w:r>
      <w:proofErr w:type="spellEnd"/>
    </w:p>
    <w:p w14:paraId="213E05C0" w14:textId="08BFE171" w:rsidR="00EA6E66" w:rsidRPr="00EA6E66" w:rsidRDefault="00EA6E66" w:rsidP="00EA6E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Aspecte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metodice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privind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predarea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listelor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simplu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dublu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înlănțuite</w:t>
      </w:r>
      <w:proofErr w:type="spellEnd"/>
    </w:p>
    <w:p w14:paraId="636F5C35" w14:textId="411D838F" w:rsidR="00EA6E66" w:rsidRDefault="00EA6E66" w:rsidP="00EA6E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timularea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potențialului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creativ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elevilor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dezvoltarea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>aplicații</w:t>
      </w:r>
      <w:proofErr w:type="spellEnd"/>
      <w:r w:rsidRPr="00EA6E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Web</w:t>
      </w:r>
    </w:p>
    <w:p w14:paraId="244CE083" w14:textId="0B0A297C" w:rsidR="002B731D" w:rsidRDefault="002B731D" w:rsidP="002B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E61DDD" w14:textId="5EA7C5EF" w:rsidR="002B731D" w:rsidRPr="002B731D" w:rsidRDefault="002B731D" w:rsidP="002B73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03C7">
        <w:rPr>
          <w:rFonts w:ascii="Times New Roman" w:hAnsi="Times New Roman" w:cs="Times New Roman"/>
          <w:b/>
          <w:bCs/>
          <w:sz w:val="24"/>
          <w:szCs w:val="24"/>
        </w:rPr>
        <w:t>Bibliografie</w:t>
      </w:r>
      <w:proofErr w:type="spellEnd"/>
      <w:r w:rsidRPr="005403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79DE7B" w14:textId="77777777" w:rsidR="002B731D" w:rsidRPr="002B731D" w:rsidRDefault="002B731D" w:rsidP="002B73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Realizarea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aplicațiilor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Web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în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mediul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Asp.Net - Valer Rosca, Daniel Hunyadi,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Editura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Universității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"Lucian Blaga" din Sibiu, 2014</w:t>
      </w:r>
    </w:p>
    <w:p w14:paraId="1C58F7E4" w14:textId="77777777" w:rsidR="002B731D" w:rsidRPr="002B731D" w:rsidRDefault="002B731D" w:rsidP="002B73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Realizarea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aplicațiilor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cu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baze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de date pe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platforma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.NET </w:t>
      </w:r>
      <w:proofErr w:type="gram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-  Valer</w:t>
      </w:r>
      <w:proofErr w:type="gram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Rosca, Daniel Hunyadi,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Editura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Universității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"Lucian Blaga" din Sibiu, 2010</w:t>
      </w:r>
    </w:p>
    <w:p w14:paraId="1C2AAC30" w14:textId="77777777" w:rsidR="002B731D" w:rsidRPr="002B731D" w:rsidRDefault="002B731D" w:rsidP="002B73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Introducere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in 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algoritmi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- Thomas H.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Cormen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, Charles E.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Leiserson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...,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Editura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Agora, Cluj-Napoca</w:t>
      </w:r>
    </w:p>
    <w:p w14:paraId="2C1C766B" w14:textId="77777777" w:rsidR="002B731D" w:rsidRPr="002B731D" w:rsidRDefault="002B731D" w:rsidP="002B73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Structuri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> de date (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abordare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practică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C++) - Eugen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Crețu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Editura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731D">
        <w:rPr>
          <w:rFonts w:ascii="Arial" w:eastAsia="Times New Roman" w:hAnsi="Arial" w:cs="Arial"/>
          <w:color w:val="222222"/>
          <w:sz w:val="24"/>
          <w:szCs w:val="24"/>
        </w:rPr>
        <w:t>Universității</w:t>
      </w:r>
      <w:proofErr w:type="spellEnd"/>
      <w:r w:rsidRPr="002B731D">
        <w:rPr>
          <w:rFonts w:ascii="Arial" w:eastAsia="Times New Roman" w:hAnsi="Arial" w:cs="Arial"/>
          <w:color w:val="222222"/>
          <w:sz w:val="24"/>
          <w:szCs w:val="24"/>
        </w:rPr>
        <w:t xml:space="preserve"> "Lucian Blaga" din Sibiu, 2005</w:t>
      </w:r>
    </w:p>
    <w:p w14:paraId="2EC5F28F" w14:textId="5ADFC786" w:rsidR="002B731D" w:rsidRDefault="002B731D" w:rsidP="002B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F64428" w14:textId="4AE8A3C6" w:rsidR="00EA5EDB" w:rsidRPr="002B731D" w:rsidRDefault="00EA5EDB" w:rsidP="002B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03797B" w14:textId="0ADA47EF" w:rsidR="00FB293A" w:rsidRPr="00EA5EDB" w:rsidRDefault="00EA5EDB" w:rsidP="00EA5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EDB">
        <w:rPr>
          <w:rFonts w:ascii="Times New Roman" w:hAnsi="Times New Roman" w:cs="Times New Roman"/>
          <w:b/>
          <w:bCs/>
          <w:sz w:val="24"/>
          <w:szCs w:val="24"/>
        </w:rPr>
        <w:t>Maniu Ionela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B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03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B39">
        <w:rPr>
          <w:rFonts w:ascii="Times New Roman" w:hAnsi="Times New Roman" w:cs="Times New Roman"/>
          <w:b/>
          <w:bCs/>
          <w:sz w:val="24"/>
          <w:szCs w:val="24"/>
        </w:rPr>
        <w:t>ionela.maniu</w:t>
      </w:r>
      <w:r w:rsidR="00CE6B39" w:rsidRPr="00CE6B39">
        <w:rPr>
          <w:rFonts w:ascii="Times New Roman" w:hAnsi="Times New Roman" w:cs="Times New Roman"/>
          <w:b/>
          <w:bCs/>
          <w:sz w:val="24"/>
          <w:szCs w:val="24"/>
        </w:rPr>
        <w:t>@ulbsibiu.ro</w:t>
      </w:r>
    </w:p>
    <w:p w14:paraId="6527F638" w14:textId="77777777" w:rsidR="00EA5EDB" w:rsidRPr="00EA5EDB" w:rsidRDefault="00EA5EDB" w:rsidP="00EA5EDB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A5EDB">
        <w:rPr>
          <w:rFonts w:ascii="Arial" w:eastAsia="Times New Roman" w:hAnsi="Arial" w:cs="Arial"/>
          <w:color w:val="000000"/>
        </w:rPr>
        <w:t xml:space="preserve">Metode pentru </w:t>
      </w:r>
      <w:proofErr w:type="spellStart"/>
      <w:r w:rsidRPr="00EA5EDB">
        <w:rPr>
          <w:rFonts w:ascii="Arial" w:eastAsia="Times New Roman" w:hAnsi="Arial" w:cs="Arial"/>
          <w:color w:val="000000"/>
        </w:rPr>
        <w:t>dezvoltarea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A5EDB">
        <w:rPr>
          <w:rFonts w:ascii="Arial" w:eastAsia="Times New Roman" w:hAnsi="Arial" w:cs="Arial"/>
          <w:color w:val="000000"/>
        </w:rPr>
        <w:t>si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A5EDB">
        <w:rPr>
          <w:rFonts w:ascii="Arial" w:eastAsia="Times New Roman" w:hAnsi="Arial" w:cs="Arial"/>
          <w:color w:val="000000"/>
        </w:rPr>
        <w:t>evaluarea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A5EDB">
        <w:rPr>
          <w:rFonts w:ascii="Arial" w:eastAsia="Times New Roman" w:hAnsi="Arial" w:cs="Arial"/>
          <w:color w:val="000000"/>
        </w:rPr>
        <w:t>competentei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A5EDB">
        <w:rPr>
          <w:rFonts w:ascii="Arial" w:eastAsia="Times New Roman" w:hAnsi="Arial" w:cs="Arial"/>
          <w:color w:val="000000"/>
        </w:rPr>
        <w:t>lucru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A5EDB">
        <w:rPr>
          <w:rFonts w:ascii="Arial" w:eastAsia="Times New Roman" w:hAnsi="Arial" w:cs="Arial"/>
          <w:color w:val="000000"/>
        </w:rPr>
        <w:t>echipa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(teamwork / group work)</w:t>
      </w:r>
    </w:p>
    <w:p w14:paraId="491DAEEA" w14:textId="77777777" w:rsidR="00EA5EDB" w:rsidRPr="00EA5EDB" w:rsidRDefault="00EA5EDB" w:rsidP="00EA5EDB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A5EDB">
        <w:rPr>
          <w:rFonts w:ascii="Arial" w:eastAsia="Times New Roman" w:hAnsi="Arial" w:cs="Arial"/>
          <w:color w:val="000000"/>
        </w:rPr>
        <w:t>Vasodavan</w:t>
      </w:r>
      <w:proofErr w:type="spellEnd"/>
      <w:r w:rsidRPr="00EA5EDB">
        <w:rPr>
          <w:rFonts w:ascii="Arial" w:eastAsia="Times New Roman" w:hAnsi="Arial" w:cs="Arial"/>
          <w:color w:val="000000"/>
        </w:rPr>
        <w:t>, V., DeWitt, D., &amp; Alias, N. (2022). Collaborative Assessment Survey: A Measure of Group Teamwork. In Alternative Assessments in Malaysian Higher Education (pp. 57-67). Springer, Singapore.</w:t>
      </w:r>
    </w:p>
    <w:p w14:paraId="12CC286B" w14:textId="77777777" w:rsidR="00EA5EDB" w:rsidRPr="00EA5EDB" w:rsidRDefault="00EA5EDB" w:rsidP="00EA5EDB">
      <w:pPr>
        <w:numPr>
          <w:ilvl w:val="1"/>
          <w:numId w:val="7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EA5EDB">
        <w:rPr>
          <w:rFonts w:ascii="Arial" w:eastAsia="Times New Roman" w:hAnsi="Arial" w:cs="Arial"/>
          <w:color w:val="000000"/>
        </w:rPr>
        <w:t xml:space="preserve">Van </w:t>
      </w:r>
      <w:proofErr w:type="spellStart"/>
      <w:r w:rsidRPr="00EA5EDB">
        <w:rPr>
          <w:rFonts w:ascii="Arial" w:eastAsia="Times New Roman" w:hAnsi="Arial" w:cs="Arial"/>
          <w:color w:val="000000"/>
        </w:rPr>
        <w:t>Mechelen</w:t>
      </w:r>
      <w:proofErr w:type="spellEnd"/>
      <w:r w:rsidRPr="00EA5EDB">
        <w:rPr>
          <w:rFonts w:ascii="Arial" w:eastAsia="Times New Roman" w:hAnsi="Arial" w:cs="Arial"/>
          <w:color w:val="000000"/>
        </w:rPr>
        <w:t>, M., Smith, R. C., Schaper, M. M., Tamashiro, M. A., Bilstrup, K. E. K., Lunding, M. S., ... &amp; Iversen, O. S. (2022). Emerging technologies in K–12 education: A future HCI research agenda. ACM Transactions on Computer-Human Interaction.</w:t>
      </w:r>
    </w:p>
    <w:p w14:paraId="3D374971" w14:textId="77777777" w:rsidR="00EA5EDB" w:rsidRPr="00EA5EDB" w:rsidRDefault="00EA5EDB" w:rsidP="00EA5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EDB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D095337" w14:textId="77777777" w:rsidR="00EA5EDB" w:rsidRPr="00EA5EDB" w:rsidRDefault="00EA5EDB" w:rsidP="00EA5EDB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A5EDB">
        <w:rPr>
          <w:rFonts w:ascii="Arial" w:eastAsia="Times New Roman" w:hAnsi="Arial" w:cs="Arial"/>
          <w:color w:val="000000"/>
        </w:rPr>
        <w:t>Educatie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A5EDB">
        <w:rPr>
          <w:rFonts w:ascii="Arial" w:eastAsia="Times New Roman" w:hAnsi="Arial" w:cs="Arial"/>
          <w:color w:val="000000"/>
        </w:rPr>
        <w:t>anteprenoriala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A5EDB">
        <w:rPr>
          <w:rFonts w:ascii="Arial" w:eastAsia="Times New Roman" w:hAnsi="Arial" w:cs="Arial"/>
          <w:color w:val="000000"/>
        </w:rPr>
        <w:t>scoala</w:t>
      </w:r>
      <w:proofErr w:type="spellEnd"/>
      <w:r w:rsidRPr="00EA5EDB">
        <w:rPr>
          <w:rFonts w:ascii="Arial" w:eastAsia="Times New Roman" w:hAnsi="Arial" w:cs="Arial"/>
          <w:color w:val="000000"/>
        </w:rPr>
        <w:t xml:space="preserve"> - de la informatica la </w:t>
      </w:r>
      <w:proofErr w:type="spellStart"/>
      <w:r w:rsidRPr="00EA5EDB">
        <w:rPr>
          <w:rFonts w:ascii="Arial" w:eastAsia="Times New Roman" w:hAnsi="Arial" w:cs="Arial"/>
          <w:color w:val="000000"/>
        </w:rPr>
        <w:t>anteprenoriat</w:t>
      </w:r>
      <w:proofErr w:type="spellEnd"/>
      <w:r w:rsidRPr="00EA5EDB">
        <w:rPr>
          <w:rFonts w:ascii="Arial" w:eastAsia="Times New Roman" w:hAnsi="Arial" w:cs="Arial"/>
          <w:color w:val="000000"/>
        </w:rPr>
        <w:t> </w:t>
      </w:r>
    </w:p>
    <w:p w14:paraId="39CA0C52" w14:textId="77777777" w:rsidR="00EA5EDB" w:rsidRPr="00EA5EDB" w:rsidRDefault="00EA5EDB" w:rsidP="00EA5EDB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EA5EDB">
        <w:rPr>
          <w:rFonts w:ascii="Arial" w:eastAsia="Times New Roman" w:hAnsi="Arial" w:cs="Arial"/>
          <w:color w:val="000000"/>
        </w:rPr>
        <w:t>European Commission. (2018). Council Recommendation of 22 May 2018 on key com-</w:t>
      </w:r>
      <w:proofErr w:type="spellStart"/>
      <w:proofErr w:type="gramStart"/>
      <w:r w:rsidRPr="00EA5EDB">
        <w:rPr>
          <w:rFonts w:ascii="Arial" w:eastAsia="Times New Roman" w:hAnsi="Arial" w:cs="Arial"/>
          <w:color w:val="000000"/>
        </w:rPr>
        <w:t>petences</w:t>
      </w:r>
      <w:proofErr w:type="spellEnd"/>
      <w:r w:rsidRPr="00EA5EDB">
        <w:rPr>
          <w:rFonts w:ascii="Arial" w:eastAsia="Times New Roman" w:hAnsi="Arial" w:cs="Arial"/>
          <w:color w:val="000000"/>
        </w:rPr>
        <w:t>  for</w:t>
      </w:r>
      <w:proofErr w:type="gramEnd"/>
      <w:r w:rsidRPr="00EA5EDB">
        <w:rPr>
          <w:rFonts w:ascii="Arial" w:eastAsia="Times New Roman" w:hAnsi="Arial" w:cs="Arial"/>
          <w:color w:val="000000"/>
        </w:rPr>
        <w:t xml:space="preserve">  lifelong  learning.  </w:t>
      </w:r>
      <w:proofErr w:type="gramStart"/>
      <w:r w:rsidRPr="00EA5EDB">
        <w:rPr>
          <w:rFonts w:ascii="Arial" w:eastAsia="Times New Roman" w:hAnsi="Arial" w:cs="Arial"/>
          <w:color w:val="000000"/>
        </w:rPr>
        <w:t>Official  Journal</w:t>
      </w:r>
      <w:proofErr w:type="gramEnd"/>
      <w:r w:rsidRPr="00EA5EDB">
        <w:rPr>
          <w:rFonts w:ascii="Arial" w:eastAsia="Times New Roman" w:hAnsi="Arial" w:cs="Arial"/>
          <w:color w:val="000000"/>
        </w:rPr>
        <w:t>  of  the  European  Union,  189,  1.</w:t>
      </w:r>
    </w:p>
    <w:p w14:paraId="17476721" w14:textId="77777777" w:rsidR="00EA5EDB" w:rsidRPr="00EA5EDB" w:rsidRDefault="00EA5EDB" w:rsidP="00EA5EDB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EA5EDB">
        <w:rPr>
          <w:rFonts w:ascii="Arial" w:eastAsia="Times New Roman" w:hAnsi="Arial" w:cs="Arial"/>
          <w:color w:val="000000"/>
        </w:rPr>
        <w:t>Kiss, K., &amp; Lindner, J. (2019). National action plan for entrepreneurship education. Working Paper. Vienna: Austrian Ministry of Education, Science and Research.</w:t>
      </w:r>
    </w:p>
    <w:p w14:paraId="294C1F74" w14:textId="77777777" w:rsidR="00EA5EDB" w:rsidRPr="00EA5EDB" w:rsidRDefault="00EA5EDB" w:rsidP="00EA5EDB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EA5EDB">
        <w:rPr>
          <w:rFonts w:ascii="Arial" w:eastAsia="Times New Roman" w:hAnsi="Arial" w:cs="Arial"/>
          <w:color w:val="000000"/>
        </w:rPr>
        <w:t>Lindner, J. (2014). Reference framework for entrepreneurship competences, Version15. Austrian Federal Ministry of Education, Research and Science/IFTE</w:t>
      </w:r>
    </w:p>
    <w:p w14:paraId="56A21E19" w14:textId="77777777" w:rsidR="00EA5EDB" w:rsidRDefault="00EA5EDB" w:rsidP="00EA5EDB"/>
    <w:sectPr w:rsidR="00EA5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7D5F"/>
    <w:multiLevelType w:val="multilevel"/>
    <w:tmpl w:val="EE388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D7609"/>
    <w:multiLevelType w:val="hybridMultilevel"/>
    <w:tmpl w:val="3760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06EB"/>
    <w:multiLevelType w:val="hybridMultilevel"/>
    <w:tmpl w:val="A42C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F46D6"/>
    <w:multiLevelType w:val="multilevel"/>
    <w:tmpl w:val="8884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40C51"/>
    <w:multiLevelType w:val="multilevel"/>
    <w:tmpl w:val="85CE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175B4"/>
    <w:multiLevelType w:val="hybridMultilevel"/>
    <w:tmpl w:val="3760A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72BA"/>
    <w:multiLevelType w:val="hybridMultilevel"/>
    <w:tmpl w:val="3760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lowerLetter"/>
        <w:lvlText w:val="%1."/>
        <w:lvlJc w:val="left"/>
      </w:lvl>
    </w:lvlOverride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27"/>
    <w:rsid w:val="00175DC1"/>
    <w:rsid w:val="001B4C8B"/>
    <w:rsid w:val="002039C2"/>
    <w:rsid w:val="002B731D"/>
    <w:rsid w:val="003C7DCD"/>
    <w:rsid w:val="0048128F"/>
    <w:rsid w:val="005272FC"/>
    <w:rsid w:val="006F467A"/>
    <w:rsid w:val="007B2B27"/>
    <w:rsid w:val="0094646E"/>
    <w:rsid w:val="00BC1B08"/>
    <w:rsid w:val="00CE6B39"/>
    <w:rsid w:val="00EA5EDB"/>
    <w:rsid w:val="00EA6E66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A6F5"/>
  <w15:chartTrackingRefBased/>
  <w15:docId w15:val="{881237FF-D472-407D-B9D8-2622CB8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Hunyadi</dc:creator>
  <cp:keywords/>
  <dc:description/>
  <cp:lastModifiedBy>Cristina Dublesu</cp:lastModifiedBy>
  <cp:revision>6</cp:revision>
  <dcterms:created xsi:type="dcterms:W3CDTF">2022-11-25T07:00:00Z</dcterms:created>
  <dcterms:modified xsi:type="dcterms:W3CDTF">2023-12-05T09:59:00Z</dcterms:modified>
</cp:coreProperties>
</file>